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40" w:rsidRDefault="006E6F79">
      <w:pPr>
        <w:spacing w:line="600" w:lineRule="exact"/>
        <w:ind w:firstLine="42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2017</w:t>
      </w:r>
      <w:r>
        <w:rPr>
          <w:rFonts w:ascii="宋体" w:hAnsi="宋体" w:cs="宋体" w:hint="eastAsia"/>
          <w:bCs/>
          <w:sz w:val="36"/>
          <w:szCs w:val="36"/>
        </w:rPr>
        <w:t>年科普宣传周活动情况统计表</w:t>
      </w:r>
    </w:p>
    <w:p w:rsidR="00317740" w:rsidRDefault="00317740">
      <w:pPr>
        <w:spacing w:line="600" w:lineRule="exact"/>
        <w:rPr>
          <w:rFonts w:ascii="仿宋_GB2312" w:eastAsia="仿宋_GB2312" w:hAnsi="宋体"/>
          <w:color w:val="000000"/>
          <w:kern w:val="0"/>
          <w:sz w:val="36"/>
          <w:szCs w:val="36"/>
        </w:rPr>
      </w:pPr>
    </w:p>
    <w:p w:rsidR="00317740" w:rsidRDefault="006E6F79">
      <w:pPr>
        <w:spacing w:line="600" w:lineRule="exact"/>
        <w:rPr>
          <w:rFonts w:ascii="仿宋_GB2312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项目名称：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首席科技传播专家团队——</w:t>
      </w:r>
      <w:r>
        <w:rPr>
          <w:rFonts w:ascii="仿宋_GB2312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江苏省科技服务站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（静脉输液护理）科普宣传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主管部门：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江苏省护理学会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主办单位：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镇江市第一人民医院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承办单位：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镇江市第一人民医院</w:t>
      </w:r>
    </w:p>
    <w:p w:rsidR="00317740" w:rsidRDefault="006E6F79">
      <w:pPr>
        <w:spacing w:line="60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举办地点：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扬中市人民医院、丹阳市人民医院、句容市人民医院；镇江市健康路社区卫生服务中心、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七里甸社区卫生服务中心、平昌新城社区卫生服务中心、辛丰中心卫生院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举办时间：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2017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05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08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日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-05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21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日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联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系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人：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高燕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联系电话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手机：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13952892628</w:t>
      </w:r>
    </w:p>
    <w:p w:rsidR="00317740" w:rsidRDefault="006E6F79">
      <w:pPr>
        <w:spacing w:line="5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项目简介：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    </w:t>
      </w:r>
    </w:p>
    <w:p w:rsidR="00317740" w:rsidRDefault="006E6F79">
      <w:pPr>
        <w:spacing w:line="500" w:lineRule="exact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            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保护血管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共享健康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</w:p>
    <w:p w:rsidR="00317740" w:rsidRDefault="006E6F79">
      <w:pPr>
        <w:spacing w:line="50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“医院、基层、患者”互助联动静脉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输液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安全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护理</w:t>
      </w:r>
    </w:p>
    <w:p w:rsidR="00317740" w:rsidRDefault="006E6F79">
      <w:pPr>
        <w:spacing w:line="600" w:lineRule="exact"/>
        <w:ind w:firstLine="640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作为江苏省静脉输液护理科技服务站，“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5.12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”科普宣传周期间，围绕基层护理需求“走进基层、走进社区、走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近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患者”，建立互助联动网络，充分发挥辐射及转移平台的作用。</w:t>
      </w:r>
    </w:p>
    <w:p w:rsidR="00317740" w:rsidRDefault="006E6F79">
      <w:pPr>
        <w:spacing w:line="600" w:lineRule="exact"/>
        <w:ind w:firstLine="640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走进基层。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分别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走进丹阳、扬中、句容三个县级市医院。组织“静脉输液护理专家团队科技传播”主题活动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场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针对县级市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PICC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带管患者的管道维护及留置针使用标准不统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lastRenderedPageBreak/>
        <w:t>一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并发症处理经验不足等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临床常见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问题，以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“看图说话、你做我评、小组讨论、现场演示”等互动方法，分享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规范使用留置针、中心静脉通道标准维护、输液常见并发症预防及处理等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知识技能，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二级医院及社区护理人员约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人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积极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参加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互动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317740" w:rsidRDefault="006E6F79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 </w:t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93340" cy="1724660"/>
            <wp:effectExtent l="0" t="0" r="16510" b="8890"/>
            <wp:docPr id="1" name="图片 1" descr="DSC_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_002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58415" cy="1701165"/>
            <wp:effectExtent l="0" t="0" r="13335" b="13335"/>
            <wp:docPr id="6" name="图片 6" descr="DSC_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SC_008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84450" cy="1718310"/>
            <wp:effectExtent l="0" t="0" r="6350" b="15240"/>
            <wp:docPr id="8" name="图片 8" descr="DSC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SC_000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83815" cy="1718310"/>
            <wp:effectExtent l="0" t="0" r="6985" b="15240"/>
            <wp:docPr id="9" name="图片 9" descr="DSC_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SC_011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84450" cy="1718310"/>
            <wp:effectExtent l="0" t="0" r="6350" b="15240"/>
            <wp:docPr id="4" name="图片 4" descr="DSC_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SC_013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69210" cy="1708150"/>
            <wp:effectExtent l="0" t="0" r="2540" b="6350"/>
            <wp:docPr id="10" name="图片 10" descr="DSC_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SC_008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2557780" cy="1700530"/>
            <wp:effectExtent l="0" t="0" r="13970" b="13970"/>
            <wp:docPr id="5" name="图片 5" descr="DSC_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SC_009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84450" cy="1718310"/>
            <wp:effectExtent l="0" t="0" r="6350" b="15240"/>
            <wp:docPr id="12" name="图片 12" descr="DSC_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SC_011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49525" cy="1650365"/>
            <wp:effectExtent l="0" t="0" r="3175" b="6985"/>
            <wp:docPr id="11" name="图片 11" descr="DSC_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SC_011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604770" cy="1637030"/>
            <wp:effectExtent l="0" t="0" r="5080" b="1270"/>
            <wp:docPr id="13" name="图片 13" descr="DSC_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SC_0218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spacing w:line="600" w:lineRule="exact"/>
        <w:ind w:firstLine="640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走入社区。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分别进入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个市辖区（京口区、润州区、丹徒区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新区）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社区服务中心，组织“静脉输液安全护理”主题活动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场。针对静脉输液中的部位选择、穿刺技巧、输液工具的选择与使用等重点互动实训，社区护士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260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余人在病房进行了标准操作的实战操作练习，服务站积极建设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“静脉安全维护网点”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将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安全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输液基础技术延伸至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社区，有效保护患者血管。</w:t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625725" cy="1868170"/>
            <wp:effectExtent l="0" t="0" r="3175" b="17780"/>
            <wp:docPr id="16" name="图片 16" descr="P1240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124063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487295" cy="1866265"/>
            <wp:effectExtent l="0" t="0" r="8255" b="635"/>
            <wp:docPr id="15" name="图片 15" descr="QQ图片20170508204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17050820494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2645410" cy="1983740"/>
            <wp:effectExtent l="0" t="0" r="2540" b="16510"/>
            <wp:docPr id="17" name="图片 17" descr="IMG_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98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492375" cy="1991360"/>
            <wp:effectExtent l="0" t="0" r="3175" b="8890"/>
            <wp:docPr id="18" name="图片 18" descr="IMG_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1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35555" cy="1901825"/>
            <wp:effectExtent l="0" t="0" r="17145" b="3175"/>
            <wp:docPr id="19" name="图片 19" descr="IMG_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4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40000" cy="1905000"/>
            <wp:effectExtent l="0" t="0" r="12700" b="0"/>
            <wp:docPr id="20" name="图片 20" descr="IMG_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72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31110" cy="1898015"/>
            <wp:effectExtent l="0" t="0" r="2540" b="6985"/>
            <wp:docPr id="23" name="图片 23" descr="IMG_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20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43175" cy="1907540"/>
            <wp:effectExtent l="0" t="0" r="9525" b="16510"/>
            <wp:docPr id="22" name="图片 22" descr="IMG_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215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ind w:firstLine="560"/>
        <w:jc w:val="lef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走近</w:t>
      </w:r>
      <w:bookmarkStart w:id="0" w:name="_GoBack"/>
      <w:bookmarkEnd w:id="0"/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患者。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针对临床患者缺乏带管维护技能及对应急状态的处理，开展“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PICC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患者自护训练营”活动。综合患者学历文化、家庭支持情况，指导适宜患者进行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PICC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维护的技能练习，包括在家如何维护管道、怎样正确的识别并发症及突发状况下的紧急处理等，有效确保患者在医院、回家后的带管安全。围绕“安全用药，谨慎输液”为宣传主题，走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lastRenderedPageBreak/>
        <w:t>上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街头，</w:t>
      </w:r>
      <w:r>
        <w:rPr>
          <w:rFonts w:ascii="仿宋_GB2312" w:eastAsia="仿宋_GB2312" w:hAnsi="仿宋_GB2312" w:cs="仿宋_GB2312" w:hint="eastAsia"/>
          <w:sz w:val="32"/>
          <w:szCs w:val="32"/>
        </w:rPr>
        <w:t>发放宣传手册，科普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宣传合理用药、保护血管的健康理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念。</w:t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51430" cy="1913890"/>
            <wp:effectExtent l="0" t="0" r="1270" b="10160"/>
            <wp:docPr id="26" name="图片 26" descr="IMG_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8848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68575" cy="1926590"/>
            <wp:effectExtent l="0" t="0" r="3175" b="16510"/>
            <wp:docPr id="27" name="图片 27" descr="IMG_8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889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58415" cy="1919605"/>
            <wp:effectExtent l="0" t="0" r="13335" b="4445"/>
            <wp:docPr id="29" name="图片 29" descr="IMG_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8879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2540635" cy="1905635"/>
            <wp:effectExtent l="0" t="0" r="12065" b="18415"/>
            <wp:docPr id="25" name="图片 25" descr="IMG_8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8905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Pr="006E6F79" w:rsidRDefault="006E6F79" w:rsidP="006E6F79">
      <w:pPr>
        <w:jc w:val="left"/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hint="eastAsia"/>
          <w:noProof/>
        </w:rPr>
        <w:drawing>
          <wp:inline distT="0" distB="0" distL="114300" distR="114300">
            <wp:extent cx="2508250" cy="1962150"/>
            <wp:effectExtent l="0" t="0" r="6350" b="0"/>
            <wp:docPr id="3" name="图片 3" descr="DSC_6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_6877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728595" cy="1965960"/>
            <wp:effectExtent l="0" t="0" r="14605" b="15240"/>
            <wp:docPr id="7" name="图片 7" descr="DSC_6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SC_6888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0" w:rsidRDefault="006E6F79" w:rsidP="006E6F79">
      <w:pPr>
        <w:spacing w:line="60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lastRenderedPageBreak/>
        <w:t>2017</w:t>
      </w:r>
      <w:r>
        <w:rPr>
          <w:rFonts w:ascii="宋体" w:hAnsi="宋体" w:cs="宋体" w:hint="eastAsia"/>
          <w:bCs/>
          <w:sz w:val="36"/>
          <w:szCs w:val="36"/>
        </w:rPr>
        <w:t>年科普宣传周活动情况统计表</w:t>
      </w:r>
    </w:p>
    <w:p w:rsidR="00317740" w:rsidRDefault="00317740">
      <w:pPr>
        <w:tabs>
          <w:tab w:val="left" w:pos="4750"/>
        </w:tabs>
        <w:snapToGrid w:val="0"/>
        <w:spacing w:line="240" w:lineRule="atLeas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17740" w:rsidRDefault="006E6F79">
      <w:pPr>
        <w:spacing w:line="360" w:lineRule="auto"/>
        <w:rPr>
          <w:rFonts w:ascii="黑体" w:eastAsia="黑体" w:hAnsi="黑体"/>
          <w:sz w:val="24"/>
          <w:u w:val="single"/>
        </w:rPr>
      </w:pPr>
      <w:r>
        <w:rPr>
          <w:rFonts w:ascii="黑体" w:eastAsia="黑体" w:hAnsi="黑体" w:hint="eastAsia"/>
          <w:sz w:val="24"/>
        </w:rPr>
        <w:t>填报单位：</w:t>
      </w:r>
      <w:r>
        <w:rPr>
          <w:rFonts w:ascii="黑体" w:eastAsia="黑体" w:hAnsi="黑体" w:hint="eastAsia"/>
          <w:sz w:val="24"/>
          <w:u w:val="single"/>
        </w:rPr>
        <w:t>镇江市第一人民医院</w:t>
      </w:r>
      <w:r>
        <w:rPr>
          <w:rFonts w:ascii="黑体" w:eastAsia="黑体" w:hAnsi="黑体" w:hint="eastAsia"/>
          <w:sz w:val="24"/>
        </w:rPr>
        <w:t xml:space="preserve">  </w:t>
      </w:r>
      <w:r>
        <w:rPr>
          <w:rFonts w:ascii="黑体" w:eastAsia="黑体" w:hAnsi="黑体" w:hint="eastAsia"/>
          <w:sz w:val="24"/>
        </w:rPr>
        <w:t>联系人：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 w:hint="eastAsia"/>
          <w:sz w:val="24"/>
          <w:u w:val="single"/>
        </w:rPr>
        <w:t>高燕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 w:hint="eastAsia"/>
          <w:sz w:val="24"/>
        </w:rPr>
        <w:t xml:space="preserve">  </w:t>
      </w:r>
      <w:r>
        <w:rPr>
          <w:rFonts w:ascii="黑体" w:eastAsia="黑体" w:hAnsi="黑体" w:hint="eastAsia"/>
          <w:sz w:val="24"/>
        </w:rPr>
        <w:t>电话：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 w:hint="eastAsia"/>
          <w:sz w:val="24"/>
          <w:u w:val="single"/>
        </w:rPr>
        <w:t>13952892628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3"/>
        <w:gridCol w:w="2695"/>
        <w:gridCol w:w="1927"/>
      </w:tblGrid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内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容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数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量</w:t>
            </w:r>
          </w:p>
        </w:tc>
        <w:tc>
          <w:tcPr>
            <w:tcW w:w="1927" w:type="dxa"/>
            <w:vAlign w:val="center"/>
          </w:tcPr>
          <w:p w:rsidR="00317740" w:rsidRDefault="006E6F79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注</w:t>
            </w: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参加单位（个）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34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参加活动护士人员（人）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840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公众参与（人次）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160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演练的场次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（次）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培训</w:t>
            </w:r>
            <w:r>
              <w:rPr>
                <w:rFonts w:ascii="宋体" w:hAnsi="宋体" w:hint="eastAsia"/>
                <w:spacing w:val="-6"/>
                <w:sz w:val="24"/>
                <w:szCs w:val="24"/>
              </w:rPr>
              <w:t>的场次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（次）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191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各级经费投入（万元）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1.5</w:t>
            </w:r>
          </w:p>
        </w:tc>
        <w:tc>
          <w:tcPr>
            <w:tcW w:w="1927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CVC</w:t>
            </w:r>
            <w:r>
              <w:rPr>
                <w:rFonts w:ascii="宋体" w:hAnsi="宋体" w:hint="eastAsia"/>
                <w:spacing w:val="-6"/>
                <w:sz w:val="24"/>
                <w:szCs w:val="24"/>
              </w:rPr>
              <w:t>导管、留置针、预充装置、换药包、空针、输液器等；展板、培训资料。</w:t>
            </w: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资料发放（份、册）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350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科技咨询（人次）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下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乡（次）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7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义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诊（人次）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宣传展板（块）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4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科普画廊（米）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开放科普基地（个）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科技报告会（场）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科普影视（场）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短信发送科技信息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(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条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)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12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提供护理服务（次）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出动宣传车（辆）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16</w:t>
            </w:r>
            <w:r>
              <w:rPr>
                <w:rFonts w:ascii="宋体" w:hAnsi="宋体" w:hint="eastAsia"/>
                <w:spacing w:val="-6"/>
                <w:sz w:val="24"/>
                <w:szCs w:val="24"/>
              </w:rPr>
              <w:t>次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视频科普宣传（期）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spacing w:val="-6"/>
                <w:sz w:val="24"/>
                <w:szCs w:val="24"/>
              </w:rPr>
              <w:t>1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省级媒体报道次数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/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市级媒体报道次数</w:t>
            </w:r>
          </w:p>
        </w:tc>
        <w:tc>
          <w:tcPr>
            <w:tcW w:w="2695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317740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317740" w:rsidRDefault="006E6F79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其他：</w:t>
            </w:r>
          </w:p>
        </w:tc>
        <w:tc>
          <w:tcPr>
            <w:tcW w:w="2695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317740" w:rsidRDefault="00317740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317740" w:rsidRDefault="00317740">
      <w:pPr>
        <w:spacing w:line="360" w:lineRule="exact"/>
        <w:rPr>
          <w:rFonts w:ascii="Times New Roman" w:eastAsia="仿宋_GB2312" w:hAnsi="Times New Roman"/>
          <w:color w:val="000000"/>
          <w:spacing w:val="-4"/>
          <w:sz w:val="24"/>
          <w:szCs w:val="24"/>
        </w:rPr>
      </w:pPr>
    </w:p>
    <w:sectPr w:rsidR="00317740" w:rsidSect="00317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3C5C"/>
    <w:rsid w:val="00053C5C"/>
    <w:rsid w:val="00053E41"/>
    <w:rsid w:val="00177D9C"/>
    <w:rsid w:val="00317740"/>
    <w:rsid w:val="006E6F79"/>
    <w:rsid w:val="008D12B6"/>
    <w:rsid w:val="00923690"/>
    <w:rsid w:val="00A90EA4"/>
    <w:rsid w:val="01454161"/>
    <w:rsid w:val="01482FA5"/>
    <w:rsid w:val="01BC1717"/>
    <w:rsid w:val="01EF2517"/>
    <w:rsid w:val="02673268"/>
    <w:rsid w:val="027D53EE"/>
    <w:rsid w:val="02D86672"/>
    <w:rsid w:val="05092356"/>
    <w:rsid w:val="062652BA"/>
    <w:rsid w:val="075969E2"/>
    <w:rsid w:val="09FC3534"/>
    <w:rsid w:val="0A3D402A"/>
    <w:rsid w:val="0B1A64B3"/>
    <w:rsid w:val="0DD574CD"/>
    <w:rsid w:val="0DDA204F"/>
    <w:rsid w:val="0E9C65B9"/>
    <w:rsid w:val="0F2B3EF0"/>
    <w:rsid w:val="12267AA0"/>
    <w:rsid w:val="192F4122"/>
    <w:rsid w:val="1B377CC4"/>
    <w:rsid w:val="1BEA7651"/>
    <w:rsid w:val="1DC30020"/>
    <w:rsid w:val="1E50625D"/>
    <w:rsid w:val="1F656971"/>
    <w:rsid w:val="22ED66EC"/>
    <w:rsid w:val="260F5C03"/>
    <w:rsid w:val="26AF2312"/>
    <w:rsid w:val="28717B6B"/>
    <w:rsid w:val="2AE05896"/>
    <w:rsid w:val="2BDB46F3"/>
    <w:rsid w:val="2D2420CD"/>
    <w:rsid w:val="2F481D6A"/>
    <w:rsid w:val="30040F73"/>
    <w:rsid w:val="30695E1B"/>
    <w:rsid w:val="309E3E07"/>
    <w:rsid w:val="34CF7224"/>
    <w:rsid w:val="378A0593"/>
    <w:rsid w:val="38305E19"/>
    <w:rsid w:val="3A6B33EA"/>
    <w:rsid w:val="3B820269"/>
    <w:rsid w:val="3D344958"/>
    <w:rsid w:val="3F270587"/>
    <w:rsid w:val="3FA57AEB"/>
    <w:rsid w:val="3FC21C18"/>
    <w:rsid w:val="4070162C"/>
    <w:rsid w:val="48181B94"/>
    <w:rsid w:val="4A730177"/>
    <w:rsid w:val="4CFD18CF"/>
    <w:rsid w:val="4EE2539B"/>
    <w:rsid w:val="4F1E054C"/>
    <w:rsid w:val="4FD2352F"/>
    <w:rsid w:val="5001585E"/>
    <w:rsid w:val="510642F3"/>
    <w:rsid w:val="51177302"/>
    <w:rsid w:val="51E938BC"/>
    <w:rsid w:val="51F37CA3"/>
    <w:rsid w:val="52B26EDC"/>
    <w:rsid w:val="53616498"/>
    <w:rsid w:val="541A7B44"/>
    <w:rsid w:val="592856EA"/>
    <w:rsid w:val="5CAB49BD"/>
    <w:rsid w:val="5E371046"/>
    <w:rsid w:val="607A1B38"/>
    <w:rsid w:val="63B82594"/>
    <w:rsid w:val="646D2801"/>
    <w:rsid w:val="6AB52131"/>
    <w:rsid w:val="6B63030B"/>
    <w:rsid w:val="6B6E41F7"/>
    <w:rsid w:val="6DBA3CB0"/>
    <w:rsid w:val="712235DF"/>
    <w:rsid w:val="72596A60"/>
    <w:rsid w:val="72881F6D"/>
    <w:rsid w:val="7373329D"/>
    <w:rsid w:val="73EE766F"/>
    <w:rsid w:val="767D2F14"/>
    <w:rsid w:val="76F274A2"/>
    <w:rsid w:val="7779395F"/>
    <w:rsid w:val="7902798E"/>
    <w:rsid w:val="7C1C16A5"/>
    <w:rsid w:val="7FEA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4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17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17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17740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17740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6F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6F7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sun</cp:lastModifiedBy>
  <cp:revision>3</cp:revision>
  <cp:lastPrinted>2017-05-26T01:10:00Z</cp:lastPrinted>
  <dcterms:created xsi:type="dcterms:W3CDTF">2017-04-14T04:43:00Z</dcterms:created>
  <dcterms:modified xsi:type="dcterms:W3CDTF">2017-06-08T03:04:00Z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